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BA" w:rsidRDefault="003E2EBA" w:rsidP="003E2EBA">
      <w:p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Subtes</w:t>
      </w:r>
    </w:p>
    <w:p w:rsidR="003E2EBA" w:rsidRDefault="003E2EBA" w:rsidP="003E2EBA">
      <w:pPr>
        <w:rPr>
          <w:rFonts w:ascii="Verdana" w:hAnsi="Verdana"/>
          <w:color w:val="000000"/>
          <w:sz w:val="32"/>
          <w:szCs w:val="32"/>
        </w:rPr>
      </w:pPr>
      <w:r>
        <w:rPr>
          <w:rFonts w:ascii="Verdana" w:hAnsi="Verdana"/>
          <w:color w:val="000000"/>
          <w:sz w:val="32"/>
          <w:szCs w:val="32"/>
        </w:rPr>
        <w:t xml:space="preserve">La estación Callao estrena nuevos murales </w:t>
      </w:r>
    </w:p>
    <w:p w:rsidR="003E2EBA" w:rsidRDefault="003E2EBA" w:rsidP="003E2EBA">
      <w:pPr>
        <w:spacing w:line="360" w:lineRule="auto"/>
        <w:jc w:val="both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i/>
          <w:iCs/>
          <w:color w:val="000000"/>
          <w:sz w:val="20"/>
          <w:szCs w:val="20"/>
        </w:rPr>
        <w:t xml:space="preserve">Se inauguraron ocho murales de grandes dimensiones reproducidos en técnica de mosaico veneciano. </w:t>
      </w:r>
    </w:p>
    <w:p w:rsidR="003E2EBA" w:rsidRDefault="003E2EBA" w:rsidP="003E2EBA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  <w:t xml:space="preserve">(Ciudad Autónoma de Buenos Aires, 25 de marzo de 2015).- Subterráneos de Buenos Aires presentó ocho imponentes murales en la estación Callao de la Línea D que invitan a los usuarios a realizar un viaje al pasado. </w:t>
      </w:r>
    </w:p>
    <w:p w:rsidR="003E2EBA" w:rsidRDefault="003E2EBA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Una amalgama de 15 mil venecitas con más de 200 colores conforman las obras de arte a gran escala ubicadas en las paredes de ambos andenes, logrando un volumen y profundidad que atrapa la mirada de quien las observa.</w:t>
      </w:r>
    </w:p>
    <w:p w:rsidR="00B43387" w:rsidRDefault="00B43387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3E2EBA" w:rsidRDefault="003E2EBA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Las nuevas piezas están formadas por una serie de ocho reproducciones del artista plástico Remo Bianchedi, cuya temática evoca rostros y vívidos gestos de fines de la Segunda Guerra </w:t>
      </w:r>
      <w:r w:rsidRPr="003E2EBA">
        <w:rPr>
          <w:rFonts w:ascii="Verdana" w:hAnsi="Verdana"/>
          <w:color w:val="000000"/>
          <w:sz w:val="20"/>
          <w:szCs w:val="20"/>
        </w:rPr>
        <w:t>Mundial, época contemporánea a la construcción de la estación.</w:t>
      </w:r>
    </w:p>
    <w:p w:rsidR="003E2EBA" w:rsidRDefault="003E2EBA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serie “Castillo de Immendorf” refleja, según el artista, la mirada de un niño en el momento previo al incendio del castillo que albergó obras de Gustav Klimt y de otros sim</w:t>
      </w:r>
      <w:r>
        <w:rPr>
          <w:rFonts w:ascii="Verdana" w:hAnsi="Verdana"/>
          <w:color w:val="000000"/>
          <w:sz w:val="20"/>
          <w:szCs w:val="20"/>
        </w:rPr>
        <w:softHyphen/>
        <w:t>bolistas alemanes para evitar que sean atacadas por los soviéticos.</w:t>
      </w:r>
    </w:p>
    <w:p w:rsidR="00B43387" w:rsidRDefault="00B43387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3E2EBA" w:rsidRDefault="003E2EBA" w:rsidP="003E2EBA">
      <w:pPr>
        <w:pStyle w:val="Sinespaciado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Verónica López Quesada, Gerenta Corporativa y Comercial de Subterráneos de Buenos Aires (SBASE) sostuvo “Esta intervención contribuye a acercar diversas expresiones culturales y a enriquecer la experiencia de viaje de los usuarios”.</w:t>
      </w:r>
    </w:p>
    <w:p w:rsidR="003E2EBA" w:rsidRDefault="003E2EBA" w:rsidP="003E2EBA">
      <w:pPr>
        <w:jc w:val="both"/>
        <w:rPr>
          <w:rFonts w:ascii="Calibri" w:hAnsi="Calibri"/>
        </w:rPr>
      </w:pPr>
      <w:r>
        <w:rPr>
          <w:rFonts w:ascii="Verdana" w:hAnsi="Verdana"/>
          <w:color w:val="000000"/>
          <w:sz w:val="20"/>
          <w:szCs w:val="20"/>
        </w:rPr>
        <w:t xml:space="preserve">Esta iniciativa se suma a diferentes intervenciones artísticas ya realizadas en la red. </w:t>
      </w:r>
    </w:p>
    <w:p w:rsidR="003E2EBA" w:rsidRDefault="003E2EBA" w:rsidP="003E2EBA">
      <w:pPr>
        <w:pStyle w:val="normal0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highlight w:val="white"/>
        </w:rPr>
        <w:t xml:space="preserve">Más información en: </w:t>
      </w:r>
      <w:hyperlink r:id="rId8" w:history="1">
        <w:r>
          <w:rPr>
            <w:rStyle w:val="Hipervnculo"/>
            <w:rFonts w:ascii="Verdana" w:hAnsi="Verdana"/>
            <w:sz w:val="20"/>
          </w:rPr>
          <w:t>http://www.buenosaires.gob.ar/subte</w:t>
        </w:r>
      </w:hyperlink>
    </w:p>
    <w:p w:rsidR="003E2EBA" w:rsidRDefault="003E2EBA" w:rsidP="003E2EBA">
      <w:pPr>
        <w:ind w:left="5664"/>
        <w:jc w:val="right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Información de prensa</w:t>
      </w:r>
    </w:p>
    <w:p w:rsidR="003E2EBA" w:rsidRDefault="003E2EBA" w:rsidP="003E2EBA">
      <w:pPr>
        <w:ind w:left="566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Tel: 5166-5800</w:t>
      </w:r>
    </w:p>
    <w:p w:rsidR="003E2EBA" w:rsidRDefault="003E2EBA" w:rsidP="000C7400">
      <w:pPr>
        <w:jc w:val="right"/>
      </w:pPr>
    </w:p>
    <w:p w:rsidR="0078312E" w:rsidRDefault="0078312E" w:rsidP="00601970">
      <w:pPr>
        <w:jc w:val="both"/>
      </w:pPr>
    </w:p>
    <w:sectPr w:rsidR="0078312E" w:rsidSect="00051D5C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852" w:rsidRDefault="005F5852" w:rsidP="00601970">
      <w:pPr>
        <w:spacing w:after="0" w:line="240" w:lineRule="auto"/>
      </w:pPr>
      <w:r>
        <w:separator/>
      </w:r>
    </w:p>
  </w:endnote>
  <w:endnote w:type="continuationSeparator" w:id="1">
    <w:p w:rsidR="005F5852" w:rsidRDefault="005F5852" w:rsidP="0060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852" w:rsidRDefault="005F5852" w:rsidP="00601970">
      <w:pPr>
        <w:spacing w:after="0" w:line="240" w:lineRule="auto"/>
      </w:pPr>
      <w:r>
        <w:separator/>
      </w:r>
    </w:p>
  </w:footnote>
  <w:footnote w:type="continuationSeparator" w:id="1">
    <w:p w:rsidR="005F5852" w:rsidRDefault="005F5852" w:rsidP="00601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E4A" w:rsidRDefault="00344E4A" w:rsidP="00601970">
    <w:pPr>
      <w:pStyle w:val="Encabezado"/>
      <w:jc w:val="right"/>
    </w:pPr>
    <w:r w:rsidRPr="00601970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20B50"/>
    <w:multiLevelType w:val="hybridMultilevel"/>
    <w:tmpl w:val="75687F0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B0B18"/>
    <w:multiLevelType w:val="hybridMultilevel"/>
    <w:tmpl w:val="A6CC582A"/>
    <w:lvl w:ilvl="0" w:tplc="E9865C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E54"/>
    <w:rsid w:val="000434C9"/>
    <w:rsid w:val="00051D5C"/>
    <w:rsid w:val="00053C86"/>
    <w:rsid w:val="00090165"/>
    <w:rsid w:val="000B0879"/>
    <w:rsid w:val="000B7E00"/>
    <w:rsid w:val="000C7400"/>
    <w:rsid w:val="000D1123"/>
    <w:rsid w:val="00106B42"/>
    <w:rsid w:val="0010781A"/>
    <w:rsid w:val="00116219"/>
    <w:rsid w:val="001364BC"/>
    <w:rsid w:val="001718D7"/>
    <w:rsid w:val="00190A31"/>
    <w:rsid w:val="001B77DB"/>
    <w:rsid w:val="001C1882"/>
    <w:rsid w:val="001C2521"/>
    <w:rsid w:val="001D277B"/>
    <w:rsid w:val="00227DBE"/>
    <w:rsid w:val="00240B48"/>
    <w:rsid w:val="00250E54"/>
    <w:rsid w:val="002640E7"/>
    <w:rsid w:val="002A62B4"/>
    <w:rsid w:val="002D0BA2"/>
    <w:rsid w:val="002E16FC"/>
    <w:rsid w:val="002E37AC"/>
    <w:rsid w:val="00344E4A"/>
    <w:rsid w:val="003532B5"/>
    <w:rsid w:val="00362FEE"/>
    <w:rsid w:val="00384308"/>
    <w:rsid w:val="00391933"/>
    <w:rsid w:val="003B5854"/>
    <w:rsid w:val="003E2EBA"/>
    <w:rsid w:val="004136A6"/>
    <w:rsid w:val="00415781"/>
    <w:rsid w:val="00420D42"/>
    <w:rsid w:val="00433B1E"/>
    <w:rsid w:val="00462B0A"/>
    <w:rsid w:val="00474295"/>
    <w:rsid w:val="004806EC"/>
    <w:rsid w:val="0049161F"/>
    <w:rsid w:val="0049233B"/>
    <w:rsid w:val="004B4873"/>
    <w:rsid w:val="004E06E0"/>
    <w:rsid w:val="004F094A"/>
    <w:rsid w:val="00504465"/>
    <w:rsid w:val="005A270F"/>
    <w:rsid w:val="005D38CB"/>
    <w:rsid w:val="005F5852"/>
    <w:rsid w:val="00601970"/>
    <w:rsid w:val="00633A10"/>
    <w:rsid w:val="006532AA"/>
    <w:rsid w:val="00665D66"/>
    <w:rsid w:val="006A46B4"/>
    <w:rsid w:val="006A529F"/>
    <w:rsid w:val="006C1FE2"/>
    <w:rsid w:val="006C6C6B"/>
    <w:rsid w:val="006D2C65"/>
    <w:rsid w:val="006E37CE"/>
    <w:rsid w:val="006E4FFD"/>
    <w:rsid w:val="0071600F"/>
    <w:rsid w:val="007268C4"/>
    <w:rsid w:val="007523F9"/>
    <w:rsid w:val="0078312E"/>
    <w:rsid w:val="007D663C"/>
    <w:rsid w:val="008017DC"/>
    <w:rsid w:val="0082109A"/>
    <w:rsid w:val="008346B5"/>
    <w:rsid w:val="00837E63"/>
    <w:rsid w:val="008524D1"/>
    <w:rsid w:val="00861F24"/>
    <w:rsid w:val="00862B79"/>
    <w:rsid w:val="00866DA2"/>
    <w:rsid w:val="00883485"/>
    <w:rsid w:val="008A26A6"/>
    <w:rsid w:val="008C229E"/>
    <w:rsid w:val="008C7B9C"/>
    <w:rsid w:val="008E220F"/>
    <w:rsid w:val="008F3EC0"/>
    <w:rsid w:val="00906CAD"/>
    <w:rsid w:val="00910771"/>
    <w:rsid w:val="0097096D"/>
    <w:rsid w:val="009939FA"/>
    <w:rsid w:val="00A27B68"/>
    <w:rsid w:val="00A6598F"/>
    <w:rsid w:val="00A83E7D"/>
    <w:rsid w:val="00A83FA7"/>
    <w:rsid w:val="00AA2B9B"/>
    <w:rsid w:val="00B040F4"/>
    <w:rsid w:val="00B17B50"/>
    <w:rsid w:val="00B25B36"/>
    <w:rsid w:val="00B26D48"/>
    <w:rsid w:val="00B2749B"/>
    <w:rsid w:val="00B31035"/>
    <w:rsid w:val="00B363E8"/>
    <w:rsid w:val="00B43387"/>
    <w:rsid w:val="00B62D15"/>
    <w:rsid w:val="00C34E2B"/>
    <w:rsid w:val="00C74B2E"/>
    <w:rsid w:val="00CE2173"/>
    <w:rsid w:val="00CF5DE2"/>
    <w:rsid w:val="00D158DB"/>
    <w:rsid w:val="00D35331"/>
    <w:rsid w:val="00D41C7B"/>
    <w:rsid w:val="00D55E9C"/>
    <w:rsid w:val="00D66AA7"/>
    <w:rsid w:val="00DA3BAF"/>
    <w:rsid w:val="00DA5F06"/>
    <w:rsid w:val="00DA77F3"/>
    <w:rsid w:val="00DB04E6"/>
    <w:rsid w:val="00DB647B"/>
    <w:rsid w:val="00DB6A2F"/>
    <w:rsid w:val="00E100B0"/>
    <w:rsid w:val="00E25EA0"/>
    <w:rsid w:val="00E72933"/>
    <w:rsid w:val="00E7713B"/>
    <w:rsid w:val="00E80AB7"/>
    <w:rsid w:val="00EA28A3"/>
    <w:rsid w:val="00ED29DE"/>
    <w:rsid w:val="00EE153F"/>
    <w:rsid w:val="00F017AD"/>
    <w:rsid w:val="00F65A7B"/>
    <w:rsid w:val="00F80DFD"/>
    <w:rsid w:val="00FC0A06"/>
    <w:rsid w:val="00FC26E6"/>
    <w:rsid w:val="00FD0CC8"/>
    <w:rsid w:val="00FD4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0E54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1C1882"/>
    <w:rPr>
      <w:b/>
      <w:bCs/>
    </w:rPr>
  </w:style>
  <w:style w:type="paragraph" w:styleId="Encabezado">
    <w:name w:val="header"/>
    <w:basedOn w:val="Normal"/>
    <w:link w:val="EncabezadoCar"/>
    <w:uiPriority w:val="99"/>
    <w:semiHidden/>
    <w:unhideWhenUsed/>
    <w:rsid w:val="006019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01970"/>
  </w:style>
  <w:style w:type="paragraph" w:styleId="Piedepgina">
    <w:name w:val="footer"/>
    <w:basedOn w:val="Normal"/>
    <w:link w:val="PiedepginaCar"/>
    <w:uiPriority w:val="99"/>
    <w:semiHidden/>
    <w:unhideWhenUsed/>
    <w:rsid w:val="006019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01970"/>
  </w:style>
  <w:style w:type="paragraph" w:styleId="Textodeglobo">
    <w:name w:val="Balloon Text"/>
    <w:basedOn w:val="Normal"/>
    <w:link w:val="TextodegloboCar"/>
    <w:uiPriority w:val="99"/>
    <w:semiHidden/>
    <w:unhideWhenUsed/>
    <w:rsid w:val="0060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197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37CE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DA3BAF"/>
    <w:pPr>
      <w:spacing w:after="0" w:line="240" w:lineRule="auto"/>
    </w:pPr>
  </w:style>
  <w:style w:type="paragraph" w:customStyle="1" w:styleId="normal0">
    <w:name w:val="normal"/>
    <w:rsid w:val="000C7400"/>
    <w:pPr>
      <w:spacing w:after="0"/>
    </w:pPr>
    <w:rPr>
      <w:rFonts w:ascii="Arial" w:eastAsia="Arial" w:hAnsi="Arial" w:cs="Arial"/>
      <w:color w:val="000000"/>
      <w:szCs w:val="20"/>
      <w:lang w:eastAsia="es-AR"/>
    </w:rPr>
  </w:style>
  <w:style w:type="character" w:customStyle="1" w:styleId="apple-converted-space">
    <w:name w:val="apple-converted-space"/>
    <w:basedOn w:val="Fuentedeprrafopredeter"/>
    <w:rsid w:val="006A5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enosaires.gob.ar/sub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1D7B-4553-4472-ABB0-C91DF86D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mleroux</cp:lastModifiedBy>
  <cp:revision>4</cp:revision>
  <cp:lastPrinted>2015-03-25T14:02:00Z</cp:lastPrinted>
  <dcterms:created xsi:type="dcterms:W3CDTF">2015-03-25T19:34:00Z</dcterms:created>
  <dcterms:modified xsi:type="dcterms:W3CDTF">2015-04-16T18:23:00Z</dcterms:modified>
</cp:coreProperties>
</file>